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天津市滨海新区人民政府关于印发天津市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  <w:t>滨海新区综合交通体系规划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（2021-2035年）的通知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《天津市滨海新区综合交通体系规划（202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-2035年）》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印发给你们，望遵照执行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本文有删减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21815626"/>
    <w:rsid w:val="2ADE68B3"/>
    <w:rsid w:val="39334971"/>
    <w:rsid w:val="3AB61067"/>
    <w:rsid w:val="43E8E7B1"/>
    <w:rsid w:val="5BA3C0E1"/>
    <w:rsid w:val="5F04C3FA"/>
    <w:rsid w:val="60E81003"/>
    <w:rsid w:val="6B7FF1B9"/>
    <w:rsid w:val="7164ED0E"/>
    <w:rsid w:val="79B03808"/>
    <w:rsid w:val="7DF72EC1"/>
    <w:rsid w:val="7E6A9D99"/>
    <w:rsid w:val="7FCBB616"/>
    <w:rsid w:val="7FEF7A87"/>
    <w:rsid w:val="ADFFFF09"/>
    <w:rsid w:val="AEEA790B"/>
    <w:rsid w:val="D531A0B1"/>
    <w:rsid w:val="DEFF19B8"/>
    <w:rsid w:val="EFBD6BA2"/>
    <w:rsid w:val="EFD761E3"/>
    <w:rsid w:val="FD67753F"/>
    <w:rsid w:val="FF78EC82"/>
    <w:rsid w:val="FF7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2022-01-23T00:29:00Z</dcterms:created>
  <dc:creator>张殿武</dc:creator>
  <cp:lastModifiedBy>kylin</cp:lastModifiedBy>
  <cp:lastPrinted>2012-09-02T22:13:00Z</cp:lastPrinted>
  <dcterms:modified xsi:type="dcterms:W3CDTF">2024-12-31T15:36:08Z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