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滨海新区8条国省级公路改造工程(一期--塘汉快速路)造价咨询</w:t>
      </w:r>
    </w:p>
    <w:p>
      <w:pPr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textAlignment w:val="auto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1. 招标条件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360" w:lineRule="auto"/>
        <w:ind w:firstLine="480"/>
        <w:jc w:val="left"/>
        <w:textAlignment w:val="auto"/>
        <w:rPr>
          <w:rFonts w:hint="eastAsia"/>
          <w:szCs w:val="21"/>
          <w:highlight w:val="none"/>
        </w:rPr>
      </w:pPr>
      <w:r>
        <w:rPr>
          <w:rFonts w:hint="eastAsia"/>
          <w:szCs w:val="21"/>
          <w:highlight w:val="none"/>
        </w:rPr>
        <w:t>本招标项目滨海新区8条国省级公路改造工程(一期--塘汉快速路)已由天津市滨海新区行政审批局以《关于滨海新区8条国省级公路维修工程--塘汉快速等公路大修工程项目建议书的批复》津滨审批一室准[2020]38号批准建设，项目业主为中国通用咨询投资有限公司，建设资金来自财政拨款，出资比例为100%，招标人为中国通用咨询投资有限公司。项目已具备招标条件，现对该项目的造价咨询进行公开招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textAlignment w:val="auto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 xml:space="preserve">2. 项目概况与招标范围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20" w:firstLineChars="200"/>
        <w:textAlignment w:val="auto"/>
        <w:rPr>
          <w:szCs w:val="21"/>
        </w:rPr>
      </w:pPr>
      <w:r>
        <w:rPr>
          <w:rFonts w:hint="eastAsia"/>
          <w:szCs w:val="21"/>
        </w:rPr>
        <w:t>2.1 项目概况：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天津市处于太平洋西岸渤海湾边，是我国中央直辖市之一。西北距北京137公里（铁路里程），东北距唐山125公里，是我国资源开发较早、经济发达和城镇分布密集的地区之一。作为首都的门户，塘汉快速路贯穿滨海新区，在华北平原上，地处东北、西北、华东交通要道，是滨海新区的交通枢纽、内外贸易集散地，此外作为海河水系的入海口，扼南北大河咽喉，也是华北地区的海上门户。根据2019年下半年的路面检测，96%的路段处于优以下水平，低于国家公路养护标准，因此，急需对该路进行大修。塘汉快速路北起津汉复线，南至杨北立交，双向 6 车道，长约 12.4km，设计速度80km/h。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2.2 招标范围：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本次招标为一个标段，主要工作内容包括但不限于以下内容: 塘汉快速路范围内的项目估算审核、概算审核、工程量清单、招标控制价、工程中的造价审核、结算审核、清单转固、项目方案评审等与建设项目造价全过程咨询相关服务。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2.3 服务周期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420" w:firstLineChars="200"/>
        <w:textAlignment w:val="auto"/>
        <w:rPr>
          <w:kern w:val="2"/>
          <w:szCs w:val="21"/>
        </w:rPr>
      </w:pPr>
      <w:r>
        <w:rPr>
          <w:rFonts w:hint="eastAsia"/>
          <w:kern w:val="2"/>
          <w:szCs w:val="21"/>
        </w:rPr>
        <w:t>自签订合同之日起至咨询任务完成后止。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textAlignment w:val="auto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3. 投标人资格要求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20" w:firstLineChars="200"/>
        <w:textAlignment w:val="auto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3.1 本次招标要求投标人须具备</w:t>
      </w:r>
      <w:r>
        <w:rPr>
          <w:rFonts w:hint="eastAsia"/>
          <w:color w:val="auto"/>
          <w:sz w:val="21"/>
          <w:szCs w:val="21"/>
          <w:u w:val="single"/>
        </w:rPr>
        <w:t>建设行政主管部门核发的工程造价咨询甲级资质</w:t>
      </w:r>
      <w:r>
        <w:rPr>
          <w:rFonts w:hint="eastAsia"/>
          <w:color w:val="auto"/>
          <w:sz w:val="21"/>
          <w:szCs w:val="21"/>
        </w:rPr>
        <w:t>，近</w:t>
      </w:r>
      <w:r>
        <w:rPr>
          <w:rFonts w:hint="eastAsia"/>
          <w:color w:val="auto"/>
          <w:sz w:val="21"/>
          <w:szCs w:val="21"/>
          <w:u w:val="single"/>
        </w:rPr>
        <w:t>五年内（2015年1月1日至投标截止之日）至少完成过一项市政道路工程或公路工程造价咨询服务</w:t>
      </w:r>
      <w:r>
        <w:rPr>
          <w:rFonts w:hint="eastAsia"/>
          <w:color w:val="auto"/>
          <w:sz w:val="21"/>
          <w:szCs w:val="21"/>
        </w:rPr>
        <w:t>业绩，并在人员组成结构等方面具有相应的造价咨询能力。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color w:val="auto"/>
          <w:sz w:val="21"/>
          <w:szCs w:val="21"/>
          <w:lang w:val="en-US" w:eastAsia="zh-CN" w:bidi="ar-SA"/>
        </w:rPr>
        <w:t xml:space="preserve">3.2 </w:t>
      </w:r>
      <w:r>
        <w:rPr>
          <w:rFonts w:hint="eastAsia"/>
          <w:szCs w:val="21"/>
        </w:rPr>
        <w:t>本次招标</w:t>
      </w:r>
      <w:r>
        <w:rPr>
          <w:rFonts w:hint="eastAsia"/>
          <w:szCs w:val="21"/>
          <w:u w:val="single"/>
        </w:rPr>
        <w:t>不接受</w:t>
      </w:r>
      <w:r>
        <w:rPr>
          <w:rFonts w:hint="eastAsia"/>
          <w:szCs w:val="21"/>
        </w:rPr>
        <w:t>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20" w:firstLineChars="200"/>
        <w:textAlignment w:val="auto"/>
        <w:rPr>
          <w:rFonts w:hint="eastAsia" w:ascii="宋体"/>
          <w:szCs w:val="21"/>
        </w:rPr>
      </w:pPr>
      <w:r>
        <w:rPr>
          <w:rFonts w:hint="eastAsia"/>
          <w:szCs w:val="21"/>
        </w:rPr>
        <w:t>3.3对投标人信用等级的认定条件为：</w:t>
      </w:r>
      <w:r>
        <w:rPr>
          <w:rFonts w:hint="eastAsia"/>
          <w:szCs w:val="21"/>
          <w:u w:val="single"/>
        </w:rPr>
        <w:t>企业在国家企业信用信息公示系统（</w:t>
      </w:r>
      <w:r>
        <w:rPr>
          <w:szCs w:val="21"/>
          <w:u w:val="single"/>
        </w:rPr>
        <w:t>http://www.gsxt.gov.cn/）中无经营异常情况</w:t>
      </w:r>
      <w:r>
        <w:rPr>
          <w:rFonts w:hint="eastAsia"/>
          <w:szCs w:val="21"/>
          <w:u w:val="singl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20" w:firstLineChars="200"/>
        <w:textAlignment w:val="auto"/>
        <w:rPr>
          <w:rFonts w:hint="eastAsia" w:ascii="宋体"/>
          <w:szCs w:val="21"/>
        </w:rPr>
      </w:pPr>
      <w:r>
        <w:rPr>
          <w:rFonts w:hint="eastAsia"/>
          <w:szCs w:val="21"/>
        </w:rPr>
        <w:t>3.4与投标人存在利害关系可能影响招标公正性的单位，</w:t>
      </w:r>
      <w:r>
        <w:rPr>
          <w:rFonts w:hint="eastAsia" w:ascii="宋体"/>
          <w:szCs w:val="21"/>
        </w:rPr>
        <w:t>不得参加投标。单位负责人为同一人或者存在控股、管理关系的不同单位，不得参加同一标段投标，否则，相关投标均无效。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20" w:firstLineChars="200"/>
        <w:textAlignment w:val="auto"/>
        <w:rPr>
          <w:rFonts w:hint="eastAsia" w:ascii="宋体"/>
          <w:szCs w:val="21"/>
        </w:rPr>
      </w:pPr>
      <w:r>
        <w:rPr>
          <w:rFonts w:hint="eastAsia"/>
          <w:szCs w:val="21"/>
        </w:rPr>
        <w:t xml:space="preserve">3.5 </w:t>
      </w:r>
      <w:r>
        <w:rPr>
          <w:rFonts w:hint="eastAsia" w:ascii="宋体"/>
          <w:szCs w:val="21"/>
        </w:rPr>
        <w:t>在“信用中国”网站（http：//www.creditchina.gov.cn/）中被列入失信被执行人名单的投标人，不得参加投标。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textAlignment w:val="auto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 xml:space="preserve">4. 招标文件的获取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.1 凡有意参加投标者，请</w:t>
      </w:r>
      <w:r>
        <w:rPr>
          <w:szCs w:val="21"/>
          <w:highlight w:val="none"/>
        </w:rPr>
        <w:t>于</w:t>
      </w:r>
      <w:r>
        <w:rPr>
          <w:szCs w:val="21"/>
          <w:highlight w:val="none"/>
          <w:u w:val="single"/>
        </w:rPr>
        <w:t>20</w:t>
      </w:r>
      <w:r>
        <w:rPr>
          <w:rFonts w:hint="eastAsia"/>
          <w:szCs w:val="21"/>
          <w:highlight w:val="none"/>
          <w:u w:val="single"/>
        </w:rPr>
        <w:t>20</w:t>
      </w:r>
      <w:r>
        <w:rPr>
          <w:szCs w:val="21"/>
          <w:highlight w:val="none"/>
        </w:rPr>
        <w:t>年</w:t>
      </w:r>
      <w:r>
        <w:rPr>
          <w:rFonts w:hint="eastAsia"/>
          <w:szCs w:val="21"/>
          <w:highlight w:val="none"/>
          <w:u w:val="single"/>
        </w:rPr>
        <w:t>9</w:t>
      </w:r>
      <w:r>
        <w:rPr>
          <w:szCs w:val="21"/>
          <w:highlight w:val="none"/>
        </w:rPr>
        <w:t>月</w:t>
      </w:r>
      <w:r>
        <w:rPr>
          <w:rFonts w:hint="eastAsia"/>
          <w:szCs w:val="21"/>
          <w:highlight w:val="none"/>
          <w:u w:val="single"/>
          <w:lang w:val="en-US" w:eastAsia="zh-CN"/>
        </w:rPr>
        <w:t>25</w:t>
      </w:r>
      <w:r>
        <w:rPr>
          <w:szCs w:val="21"/>
          <w:highlight w:val="none"/>
        </w:rPr>
        <w:t>日至</w:t>
      </w:r>
      <w:r>
        <w:rPr>
          <w:szCs w:val="21"/>
          <w:highlight w:val="none"/>
          <w:u w:val="single"/>
        </w:rPr>
        <w:t>20</w:t>
      </w:r>
      <w:r>
        <w:rPr>
          <w:rFonts w:hint="eastAsia"/>
          <w:szCs w:val="21"/>
          <w:highlight w:val="none"/>
          <w:u w:val="single"/>
        </w:rPr>
        <w:t>20</w:t>
      </w:r>
      <w:r>
        <w:rPr>
          <w:szCs w:val="21"/>
          <w:highlight w:val="none"/>
        </w:rPr>
        <w:t>年</w:t>
      </w:r>
      <w:r>
        <w:rPr>
          <w:rFonts w:hint="eastAsia"/>
          <w:szCs w:val="21"/>
          <w:highlight w:val="none"/>
          <w:u w:val="single"/>
        </w:rPr>
        <w:t>9</w:t>
      </w:r>
      <w:r>
        <w:rPr>
          <w:szCs w:val="21"/>
          <w:highlight w:val="none"/>
        </w:rPr>
        <w:t>月</w:t>
      </w:r>
      <w:r>
        <w:rPr>
          <w:rFonts w:hint="eastAsia"/>
          <w:szCs w:val="21"/>
          <w:highlight w:val="none"/>
          <w:u w:val="single"/>
          <w:lang w:val="en-US" w:eastAsia="zh-CN"/>
        </w:rPr>
        <w:t>30</w:t>
      </w:r>
      <w:r>
        <w:rPr>
          <w:szCs w:val="21"/>
          <w:highlight w:val="none"/>
        </w:rPr>
        <w:t>日</w:t>
      </w:r>
      <w:r>
        <w:rPr>
          <w:szCs w:val="21"/>
        </w:rPr>
        <w:t>，每日上午9时00分至11时</w:t>
      </w:r>
      <w:r>
        <w:rPr>
          <w:rFonts w:hint="eastAsia"/>
          <w:szCs w:val="21"/>
        </w:rPr>
        <w:t>0</w:t>
      </w:r>
      <w:r>
        <w:rPr>
          <w:szCs w:val="21"/>
        </w:rPr>
        <w:t>0分，下午13时30分至16时00分（北京时间，下同），</w:t>
      </w:r>
      <w:r>
        <w:rPr>
          <w:rFonts w:hint="eastAsia"/>
          <w:szCs w:val="21"/>
        </w:rPr>
        <w:t>将单位介绍信、经办人身份证彩色扫描件或彩色复印件一套（加盖单位公章）扫描成PDF和投标人信息（投标人信息用word文档编制，包括：投标人名称、投标项目名称及标段、联系人、联系人电话、投标人邮箱、招标文件邮寄地址或电子版发送地址）发送至</w:t>
      </w:r>
      <w:r>
        <w:rPr>
          <w:rFonts w:hint="eastAsia"/>
          <w:szCs w:val="21"/>
        </w:rPr>
        <w:fldChar w:fldCharType="begin"/>
      </w:r>
      <w:r>
        <w:rPr>
          <w:rFonts w:hint="eastAsia"/>
          <w:szCs w:val="21"/>
        </w:rPr>
        <w:instrText xml:space="preserve"> HYPERLINK "mailto:guoshengzixun302@163.com" </w:instrText>
      </w:r>
      <w:r>
        <w:rPr>
          <w:rFonts w:hint="eastAsia"/>
          <w:szCs w:val="21"/>
        </w:rPr>
        <w:fldChar w:fldCharType="separate"/>
      </w:r>
      <w:r>
        <w:rPr>
          <w:rFonts w:hint="eastAsia"/>
          <w:szCs w:val="21"/>
        </w:rPr>
        <w:t>jinzhengzixun888@163.com</w:t>
      </w:r>
      <w:r>
        <w:rPr>
          <w:rFonts w:hint="eastAsia"/>
          <w:szCs w:val="21"/>
        </w:rPr>
        <w:fldChar w:fldCharType="end"/>
      </w:r>
      <w:r>
        <w:rPr>
          <w:rFonts w:hint="eastAsia"/>
          <w:szCs w:val="21"/>
        </w:rPr>
        <w:t>邮箱。受疫情影响暂时不接受现场报名。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 xml:space="preserve">.2 </w:t>
      </w:r>
      <w:r>
        <w:rPr>
          <w:rFonts w:hint="eastAsia"/>
          <w:szCs w:val="21"/>
        </w:rPr>
        <w:t>招标文件每标段售价</w:t>
      </w:r>
      <w:r>
        <w:rPr>
          <w:rFonts w:hint="eastAsia"/>
          <w:szCs w:val="21"/>
          <w:u w:val="single"/>
        </w:rPr>
        <w:t>1000</w:t>
      </w:r>
      <w:r>
        <w:rPr>
          <w:rFonts w:hint="eastAsia"/>
          <w:szCs w:val="21"/>
        </w:rPr>
        <w:t>元，售后不退。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招标文件费用采用银行电汇形式，电汇至：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用</w:t>
      </w:r>
      <w:r>
        <w:rPr>
          <w:rFonts w:hint="eastAsia"/>
          <w:szCs w:val="21"/>
        </w:rPr>
        <w:t>户名：天津金政工程管理咨询有限公司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开户行：农行天津金牛支行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账号：02180901040010218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textAlignment w:val="auto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 xml:space="preserve">5. 投标文件的递交及相关事宜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8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>.1</w:t>
      </w:r>
      <w:r>
        <w:rPr>
          <w:rFonts w:hint="eastAsia"/>
          <w:szCs w:val="21"/>
        </w:rPr>
        <w:t>招标人将不组织工程现场踏勘，不召开投标预备会。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80"/>
        <w:textAlignment w:val="auto"/>
        <w:rPr>
          <w:rFonts w:hint="eastAsia" w:ascii="宋体" w:hAnsi="宋体" w:cs="宋体"/>
          <w:spacing w:val="-2"/>
          <w:szCs w:val="21"/>
          <w:u w:val="single"/>
        </w:rPr>
      </w:pPr>
      <w:r>
        <w:rPr>
          <w:rFonts w:hint="eastAsia"/>
          <w:szCs w:val="21"/>
        </w:rPr>
        <w:t>5</w:t>
      </w:r>
      <w:r>
        <w:rPr>
          <w:szCs w:val="21"/>
        </w:rPr>
        <w:t xml:space="preserve">.2 </w:t>
      </w:r>
      <w:r>
        <w:rPr>
          <w:rFonts w:hint="eastAsia"/>
          <w:szCs w:val="21"/>
        </w:rPr>
        <w:t>投标文件递交的截止时间</w:t>
      </w:r>
      <w:r>
        <w:rPr>
          <w:szCs w:val="21"/>
        </w:rPr>
        <w:t>（</w:t>
      </w:r>
      <w:r>
        <w:rPr>
          <w:rFonts w:hint="eastAsia"/>
          <w:szCs w:val="21"/>
        </w:rPr>
        <w:t>投标截止时间，下同</w:t>
      </w:r>
      <w:r>
        <w:rPr>
          <w:szCs w:val="21"/>
        </w:rPr>
        <w:t>）</w:t>
      </w:r>
      <w:r>
        <w:rPr>
          <w:rFonts w:hint="eastAsia"/>
          <w:szCs w:val="21"/>
        </w:rPr>
        <w:t>为</w:t>
      </w:r>
      <w:r>
        <w:rPr>
          <w:rFonts w:hint="eastAsia"/>
          <w:szCs w:val="21"/>
          <w:highlight w:val="none"/>
          <w:u w:val="single"/>
        </w:rPr>
        <w:t>2020</w:t>
      </w:r>
      <w:r>
        <w:rPr>
          <w:rFonts w:hint="eastAsia"/>
          <w:szCs w:val="21"/>
          <w:highlight w:val="none"/>
        </w:rPr>
        <w:t>年</w:t>
      </w:r>
      <w:r>
        <w:rPr>
          <w:rFonts w:hint="eastAsia"/>
          <w:szCs w:val="21"/>
          <w:highlight w:val="none"/>
          <w:u w:val="single"/>
          <w:lang w:val="en-US" w:eastAsia="zh-CN"/>
        </w:rPr>
        <w:t>10</w:t>
      </w:r>
      <w:r>
        <w:rPr>
          <w:rFonts w:hint="eastAsia"/>
          <w:szCs w:val="21"/>
          <w:highlight w:val="none"/>
        </w:rPr>
        <w:t>月</w:t>
      </w:r>
      <w:r>
        <w:rPr>
          <w:rFonts w:hint="eastAsia"/>
          <w:szCs w:val="21"/>
          <w:highlight w:val="none"/>
          <w:u w:val="single"/>
          <w:lang w:val="en-US" w:eastAsia="zh-CN"/>
        </w:rPr>
        <w:t>15</w:t>
      </w:r>
      <w:r>
        <w:rPr>
          <w:rFonts w:hint="eastAsia"/>
          <w:szCs w:val="21"/>
          <w:highlight w:val="none"/>
        </w:rPr>
        <w:t>日</w:t>
      </w:r>
      <w:r>
        <w:rPr>
          <w:rFonts w:hint="eastAsia"/>
          <w:szCs w:val="21"/>
          <w:u w:val="single"/>
        </w:rPr>
        <w:t>9</w:t>
      </w:r>
      <w:r>
        <w:rPr>
          <w:rFonts w:hint="eastAsia"/>
          <w:szCs w:val="21"/>
        </w:rPr>
        <w:t>时</w:t>
      </w:r>
      <w:r>
        <w:rPr>
          <w:rFonts w:hint="eastAsia"/>
          <w:szCs w:val="21"/>
          <w:u w:val="single"/>
        </w:rPr>
        <w:t>30</w:t>
      </w:r>
      <w:r>
        <w:rPr>
          <w:rFonts w:hint="eastAsia"/>
          <w:szCs w:val="21"/>
        </w:rPr>
        <w:t>分，投标人应于当日</w:t>
      </w:r>
      <w:r>
        <w:rPr>
          <w:rFonts w:hint="eastAsia" w:ascii="宋体"/>
          <w:szCs w:val="21"/>
          <w:u w:val="single"/>
        </w:rPr>
        <w:t>9</w:t>
      </w:r>
      <w:r>
        <w:rPr>
          <w:rFonts w:hint="eastAsia" w:ascii="宋体"/>
          <w:szCs w:val="21"/>
        </w:rPr>
        <w:t>时</w:t>
      </w:r>
      <w:r>
        <w:rPr>
          <w:rFonts w:hint="eastAsia" w:ascii="宋体"/>
          <w:szCs w:val="21"/>
          <w:u w:val="single"/>
        </w:rPr>
        <w:t>00</w:t>
      </w:r>
      <w:r>
        <w:rPr>
          <w:rFonts w:hint="eastAsia" w:ascii="宋体"/>
          <w:szCs w:val="21"/>
        </w:rPr>
        <w:t>分至</w:t>
      </w:r>
      <w:r>
        <w:rPr>
          <w:rFonts w:hint="eastAsia" w:ascii="宋体"/>
          <w:szCs w:val="21"/>
          <w:u w:val="single"/>
        </w:rPr>
        <w:t>9</w:t>
      </w:r>
      <w:r>
        <w:rPr>
          <w:rFonts w:hint="eastAsia" w:ascii="宋体"/>
          <w:szCs w:val="21"/>
        </w:rPr>
        <w:t>时</w:t>
      </w:r>
      <w:r>
        <w:rPr>
          <w:rFonts w:hint="eastAsia" w:ascii="宋体"/>
          <w:szCs w:val="21"/>
          <w:u w:val="single"/>
        </w:rPr>
        <w:t>30</w:t>
      </w:r>
      <w:r>
        <w:rPr>
          <w:rFonts w:hint="eastAsia" w:ascii="宋体"/>
          <w:szCs w:val="21"/>
        </w:rPr>
        <w:t>分</w:t>
      </w:r>
      <w:r>
        <w:rPr>
          <w:rFonts w:hint="eastAsia"/>
          <w:szCs w:val="21"/>
        </w:rPr>
        <w:t>将投标文件递交至</w:t>
      </w:r>
      <w:r>
        <w:rPr>
          <w:rFonts w:ascii="宋体" w:hAnsi="宋体" w:cs="宋体"/>
          <w:spacing w:val="-2"/>
          <w:szCs w:val="21"/>
          <w:u w:val="single"/>
        </w:rPr>
        <w:t>天津市滨海新区塘沽招投标交易中心</w:t>
      </w:r>
      <w:r>
        <w:rPr>
          <w:rFonts w:hint="eastAsia" w:ascii="宋体" w:hAnsi="宋体" w:cs="宋体"/>
          <w:spacing w:val="-2"/>
          <w:szCs w:val="21"/>
          <w:u w:val="single"/>
        </w:rPr>
        <w:t>3楼【天津市滨海新区</w:t>
      </w:r>
      <w:r>
        <w:rPr>
          <w:rFonts w:ascii="宋体" w:hAnsi="宋体" w:cs="宋体"/>
          <w:spacing w:val="-2"/>
          <w:szCs w:val="21"/>
          <w:u w:val="single"/>
        </w:rPr>
        <w:t>大连道1558号</w:t>
      </w:r>
      <w:r>
        <w:rPr>
          <w:rFonts w:hint="eastAsia" w:ascii="宋体" w:hAnsi="宋体" w:cs="宋体"/>
          <w:spacing w:val="-2"/>
          <w:szCs w:val="21"/>
          <w:u w:val="single"/>
        </w:rPr>
        <w:t>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8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 xml:space="preserve">.3 </w:t>
      </w:r>
      <w:r>
        <w:rPr>
          <w:rFonts w:hint="eastAsia"/>
          <w:szCs w:val="21"/>
        </w:rPr>
        <w:t>逾期送达的、未送达指定地点的或不按招标文件要求密封的投标文件，招标人将予以拒收。</w:t>
      </w:r>
      <w:r>
        <w:rPr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textAlignment w:val="auto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 xml:space="preserve">6．发布公告的媒介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315" w:firstLineChars="150"/>
        <w:jc w:val="left"/>
        <w:textAlignment w:val="auto"/>
        <w:rPr>
          <w:rFonts w:hint="eastAsia" w:ascii="黑体" w:eastAsia="黑体"/>
          <w:b/>
          <w:szCs w:val="21"/>
        </w:rPr>
      </w:pPr>
      <w:r>
        <w:rPr>
          <w:rFonts w:hint="eastAsia" w:ascii="宋体"/>
          <w:szCs w:val="21"/>
        </w:rPr>
        <w:t>本次招标公告同时在</w:t>
      </w:r>
      <w:r>
        <w:rPr>
          <w:rFonts w:hint="eastAsia" w:ascii="宋体"/>
          <w:szCs w:val="21"/>
          <w:u w:val="single"/>
        </w:rPr>
        <w:t>天津市公共资源交易网（</w:t>
      </w:r>
      <w:r>
        <w:rPr>
          <w:rFonts w:hint="eastAsia" w:ascii="宋体"/>
          <w:szCs w:val="21"/>
          <w:u w:val="single"/>
          <w:lang w:eastAsia="zh-CN"/>
        </w:rPr>
        <w:t>http://ggzy.zwfwb.tj.gov.cn/</w:t>
      </w:r>
      <w:r>
        <w:rPr>
          <w:rFonts w:hint="eastAsia" w:ascii="宋体"/>
          <w:szCs w:val="21"/>
          <w:u w:val="single"/>
        </w:rPr>
        <w:t>）</w:t>
      </w:r>
      <w:r>
        <w:rPr>
          <w:rFonts w:hint="eastAsia" w:ascii="宋体"/>
          <w:szCs w:val="21"/>
        </w:rPr>
        <w:t>、</w:t>
      </w:r>
      <w:r>
        <w:rPr>
          <w:rFonts w:hint="eastAsia" w:ascii="宋体"/>
          <w:szCs w:val="21"/>
          <w:u w:val="single"/>
        </w:rPr>
        <w:t>天津市滨海新区交通运输局官网（（http://jtysj.tjbh.gov.cn/）</w:t>
      </w:r>
      <w:r>
        <w:rPr>
          <w:rFonts w:hint="eastAsia" w:ascii="宋体"/>
          <w:szCs w:val="21"/>
        </w:rPr>
        <w:t>上发布。</w:t>
      </w:r>
    </w:p>
    <w:p>
      <w:pPr>
        <w:snapToGrid w:val="0"/>
        <w:spacing w:line="360" w:lineRule="auto"/>
        <w:rPr>
          <w:rFonts w:hint="eastAsia"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 xml:space="preserve">7. 联系方式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3097"/>
        <w:gridCol w:w="1491"/>
        <w:gridCol w:w="3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招标人：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>中国通用咨询投资有限公司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招标代理机构：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>天津金政工程管理咨询有限公司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地  址：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北京市丰台区西三环中路90号 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地      址：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>天津市河西区东江道南侧青林大厦</w:t>
            </w:r>
            <w:r>
              <w:rPr>
                <w:rFonts w:hint="eastAsia"/>
                <w:sz w:val="18"/>
                <w:szCs w:val="18"/>
                <w:u w:val="single"/>
              </w:rPr>
              <w:t>3/4-1506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>室</w:t>
            </w:r>
            <w:r>
              <w:rPr>
                <w:rFonts w:hint="eastAsia"/>
                <w:sz w:val="18"/>
                <w:szCs w:val="18"/>
                <w:u w:val="single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邮  编：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100055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邮      编：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u w:val="single"/>
              </w:rPr>
              <w:t>300202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联系人：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张杰浩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联  系  人：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邵斌、樊华春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电  话：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010-63349008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电      话：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022-88303053、13312152296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传  真：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010-63349008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传      真：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022-88303053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电子邮箱：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电 子 邮箱：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2"/>
                <w:sz w:val="18"/>
                <w:szCs w:val="18"/>
                <w:u w:val="single"/>
              </w:rPr>
              <w:t>Jinzhengzixun888@163.com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网   址：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u w:val="single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网   址：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开户银行：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u w:val="single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开户 银 行：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账  号：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u w:val="single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账      号：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0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91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0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918" w:type="dxa"/>
            <w:noWrap w:val="0"/>
            <w:vAlign w:val="center"/>
          </w:tcPr>
          <w:p>
            <w:pPr>
              <w:ind w:firstLine="90" w:firstLineChars="50"/>
              <w:jc w:val="righ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highlight w:val="none"/>
                <w:u w:val="single"/>
              </w:rPr>
              <w:t>2020年9月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highlight w:val="none"/>
                <w:u w:val="single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highlight w:val="none"/>
                <w:u w:val="single"/>
              </w:rPr>
              <w:t>日</w:t>
            </w:r>
          </w:p>
        </w:tc>
      </w:tr>
    </w:tbl>
    <w:p/>
    <w:sectPr>
      <w:footnotePr>
        <w:numFmt w:val="decimalEnclosedCircle"/>
        <w:numRestart w:val="eachPage"/>
      </w:footnotePr>
      <w:pgSz w:w="11922" w:h="16840"/>
      <w:pgMar w:top="1559" w:right="1678" w:bottom="278" w:left="1678" w:header="743" w:footer="86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footnotePr>
    <w:numFmt w:val="decimalEnclosedCircl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82E6A"/>
    <w:rsid w:val="072B427F"/>
    <w:rsid w:val="19582E6A"/>
    <w:rsid w:val="4E59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next w:val="1"/>
    <w:qFormat/>
    <w:uiPriority w:val="0"/>
    <w:pPr>
      <w:wordWrap w:val="0"/>
      <w:ind w:left="29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">
    <w:name w:val="Default"/>
    <w:next w:val="2"/>
    <w:qFormat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2020-09-24T06:23:00Z</dcterms:created>
  <dc:creator>Administrator</dc:creator>
  <cp:lastModifiedBy>Administrator</cp:lastModifiedBy>
  <dcterms:modified xsi:type="dcterms:W3CDTF">2020-09-24T06:25:15Z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